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Default="00BE6A2B" w:rsidP="00562EAD">
      <w:pPr>
        <w:spacing w:line="360" w:lineRule="auto"/>
        <w:jc w:val="center"/>
        <w:rPr>
          <w:rFonts w:ascii="Comic Sans MS" w:eastAsia="Times New Roman" w:hAnsi="Comic Sans MS" w:cs="Calibri"/>
          <w:b/>
          <w:sz w:val="36"/>
          <w:szCs w:val="36"/>
          <w:lang w:val="en-US" w:eastAsia="tr-TR"/>
        </w:rPr>
      </w:pPr>
    </w:p>
    <w:p w:rsidR="00562EAD" w:rsidRDefault="00562EAD" w:rsidP="00761496">
      <w:pPr>
        <w:spacing w:line="276" w:lineRule="auto"/>
        <w:jc w:val="center"/>
        <w:rPr>
          <w:rFonts w:ascii="Calibri" w:hAnsi="Calibri" w:cs="Calibri"/>
          <w:b/>
          <w:i/>
          <w:sz w:val="22"/>
          <w:szCs w:val="22"/>
        </w:rPr>
      </w:pPr>
    </w:p>
    <w:p w:rsidR="003223BA" w:rsidRDefault="00D638F8" w:rsidP="00761496">
      <w:pPr>
        <w:spacing w:line="360" w:lineRule="auto"/>
        <w:jc w:val="center"/>
        <w:rPr>
          <w:rFonts w:cstheme="minorHAnsi"/>
          <w:b/>
          <w:sz w:val="36"/>
          <w:szCs w:val="36"/>
          <w:lang w:val="en-US"/>
        </w:rPr>
      </w:pPr>
      <w:r>
        <w:rPr>
          <w:rFonts w:cstheme="minorHAnsi"/>
          <w:b/>
          <w:sz w:val="36"/>
          <w:szCs w:val="36"/>
          <w:lang w:val="en-US"/>
        </w:rPr>
        <w:t>5W-4</w:t>
      </w:r>
      <w:r w:rsidR="004D62B8">
        <w:rPr>
          <w:rFonts w:cstheme="minorHAnsi"/>
          <w:b/>
          <w:sz w:val="36"/>
          <w:szCs w:val="36"/>
          <w:lang w:val="en-US"/>
        </w:rPr>
        <w:t>0</w:t>
      </w:r>
      <w:r w:rsidR="003223BA" w:rsidRPr="00761496">
        <w:rPr>
          <w:rFonts w:cstheme="minorHAnsi"/>
          <w:b/>
          <w:sz w:val="36"/>
          <w:szCs w:val="36"/>
          <w:lang w:val="en-US"/>
        </w:rPr>
        <w:t xml:space="preserve"> </w:t>
      </w:r>
      <w:r w:rsidR="00915939" w:rsidRPr="00761496">
        <w:rPr>
          <w:rFonts w:cstheme="minorHAnsi"/>
          <w:b/>
          <w:sz w:val="36"/>
          <w:szCs w:val="36"/>
          <w:lang w:val="en-US"/>
        </w:rPr>
        <w:t>CI-4/SL</w:t>
      </w:r>
    </w:p>
    <w:p w:rsidR="004D62B8" w:rsidRDefault="004D62B8" w:rsidP="00761496">
      <w:pPr>
        <w:spacing w:line="360" w:lineRule="auto"/>
        <w:jc w:val="center"/>
        <w:rPr>
          <w:rFonts w:cstheme="minorHAnsi"/>
          <w:b/>
          <w:sz w:val="36"/>
          <w:szCs w:val="36"/>
          <w:lang w:val="en-US"/>
        </w:rPr>
      </w:pPr>
    </w:p>
    <w:p w:rsidR="00D638F8" w:rsidRPr="00D638F8" w:rsidRDefault="00D638F8" w:rsidP="00D638F8">
      <w:pPr>
        <w:spacing w:line="360" w:lineRule="auto"/>
        <w:jc w:val="both"/>
        <w:rPr>
          <w:rFonts w:ascii="Calibri" w:hAnsi="Calibri" w:cs="Calibri"/>
          <w:sz w:val="22"/>
          <w:szCs w:val="22"/>
        </w:rPr>
      </w:pPr>
      <w:r w:rsidRPr="00D638F8">
        <w:rPr>
          <w:rFonts w:ascii="Calibri" w:hAnsi="Calibri" w:cs="Calibri"/>
          <w:sz w:val="22"/>
          <w:szCs w:val="22"/>
        </w:rPr>
        <w:t>5W/40 is a semi-synthetic motor oil enriched with a mixture of premium additives and premium base oils, especially for the conditions of use of light commercial diesel vehicles. It significantly reduces the negative effects caused by stop-</w:t>
      </w:r>
      <w:proofErr w:type="gramStart"/>
      <w:r w:rsidRPr="00D638F8">
        <w:rPr>
          <w:rFonts w:ascii="Calibri" w:hAnsi="Calibri" w:cs="Calibri"/>
          <w:sz w:val="22"/>
          <w:szCs w:val="22"/>
        </w:rPr>
        <w:t>start</w:t>
      </w:r>
      <w:proofErr w:type="gramEnd"/>
      <w:r w:rsidRPr="00D638F8">
        <w:rPr>
          <w:rFonts w:ascii="Calibri" w:hAnsi="Calibri" w:cs="Calibri"/>
          <w:sz w:val="22"/>
          <w:szCs w:val="22"/>
        </w:rPr>
        <w:t>, sudden acceleration and braking or short-term use effects caused by long-term use at medium load and heavy city traffic. Provides fuel maintenance savings and minimizes the effects of overheating or cold starting. It keeps the performance at the highest level throughout the year by preventing the formation of harmful deposits in the engine oil.</w:t>
      </w:r>
    </w:p>
    <w:p w:rsidR="00D638F8" w:rsidRDefault="00D638F8" w:rsidP="004D62B8">
      <w:pPr>
        <w:spacing w:line="360" w:lineRule="auto"/>
        <w:jc w:val="both"/>
        <w:rPr>
          <w:rFonts w:ascii="Calibri" w:hAnsi="Calibri" w:cs="Calibri"/>
          <w:sz w:val="22"/>
          <w:szCs w:val="22"/>
        </w:rPr>
      </w:pPr>
    </w:p>
    <w:p w:rsidR="00D349C3" w:rsidRDefault="00D349C3" w:rsidP="00D349C3">
      <w:pPr>
        <w:spacing w:line="276" w:lineRule="auto"/>
        <w:jc w:val="both"/>
        <w:rPr>
          <w:rFonts w:ascii="Calibri" w:hAnsi="Calibri" w:cs="Calibri"/>
          <w:b/>
          <w:i/>
          <w:sz w:val="22"/>
          <w:szCs w:val="22"/>
        </w:rPr>
      </w:pPr>
    </w:p>
    <w:p w:rsidR="00A93A65" w:rsidRPr="00D638F8" w:rsidRDefault="00A93A65" w:rsidP="00A93A65">
      <w:pPr>
        <w:spacing w:line="360" w:lineRule="auto"/>
        <w:jc w:val="both"/>
        <w:rPr>
          <w:rFonts w:ascii="Calibri" w:hAnsi="Calibri" w:cs="Calibri"/>
          <w:b/>
          <w:sz w:val="22"/>
          <w:szCs w:val="22"/>
        </w:rPr>
      </w:pPr>
      <w:r w:rsidRPr="00D638F8">
        <w:rPr>
          <w:rFonts w:ascii="Calibri" w:hAnsi="Calibri" w:cs="Calibri"/>
          <w:b/>
          <w:sz w:val="22"/>
          <w:szCs w:val="22"/>
        </w:rPr>
        <w:t xml:space="preserve">Certificates And Standards: </w:t>
      </w:r>
    </w:p>
    <w:p w:rsidR="00D638F8" w:rsidRPr="00D638F8" w:rsidRDefault="00D638F8" w:rsidP="00D638F8">
      <w:pPr>
        <w:spacing w:line="360" w:lineRule="auto"/>
        <w:jc w:val="both"/>
        <w:rPr>
          <w:rFonts w:ascii="Calibri" w:hAnsi="Calibri" w:cs="Calibri"/>
          <w:sz w:val="22"/>
          <w:szCs w:val="22"/>
        </w:rPr>
      </w:pPr>
      <w:r w:rsidRPr="00D638F8">
        <w:rPr>
          <w:rFonts w:ascii="Calibri" w:hAnsi="Calibri" w:cs="Calibri"/>
          <w:sz w:val="22"/>
          <w:szCs w:val="22"/>
        </w:rPr>
        <w:t>CI-4/SL,</w:t>
      </w:r>
    </w:p>
    <w:p w:rsidR="00D638F8" w:rsidRPr="00D638F8" w:rsidRDefault="00D638F8" w:rsidP="00D638F8">
      <w:pPr>
        <w:spacing w:line="360" w:lineRule="auto"/>
        <w:jc w:val="both"/>
        <w:rPr>
          <w:rFonts w:ascii="Calibri" w:hAnsi="Calibri" w:cs="Calibri"/>
          <w:sz w:val="22"/>
          <w:szCs w:val="22"/>
        </w:rPr>
      </w:pPr>
      <w:r w:rsidRPr="00D638F8">
        <w:rPr>
          <w:rFonts w:ascii="Calibri" w:hAnsi="Calibri" w:cs="Calibri"/>
          <w:sz w:val="22"/>
          <w:szCs w:val="22"/>
        </w:rPr>
        <w:t xml:space="preserve">ACEA E3/B3/ </w:t>
      </w:r>
      <w:r w:rsidRPr="00D638F8">
        <w:rPr>
          <w:rFonts w:ascii="Calibri" w:hAnsi="Calibri" w:cs="Calibri"/>
          <w:sz w:val="22"/>
          <w:szCs w:val="22"/>
        </w:rPr>
        <w:t xml:space="preserve">B4,MB </w:t>
      </w:r>
      <w:proofErr w:type="gramStart"/>
      <w:r w:rsidRPr="00D638F8">
        <w:rPr>
          <w:rFonts w:ascii="Calibri" w:hAnsi="Calibri" w:cs="Calibri"/>
          <w:sz w:val="22"/>
          <w:szCs w:val="22"/>
        </w:rPr>
        <w:t>228.3</w:t>
      </w:r>
      <w:proofErr w:type="gramEnd"/>
      <w:r w:rsidRPr="00D638F8">
        <w:rPr>
          <w:rFonts w:ascii="Calibri" w:hAnsi="Calibri" w:cs="Calibri"/>
          <w:sz w:val="22"/>
          <w:szCs w:val="22"/>
        </w:rPr>
        <w:t>,</w:t>
      </w:r>
    </w:p>
    <w:p w:rsidR="00D638F8" w:rsidRPr="00D638F8" w:rsidRDefault="00D638F8" w:rsidP="00D638F8">
      <w:pPr>
        <w:spacing w:line="360" w:lineRule="auto"/>
        <w:jc w:val="both"/>
        <w:rPr>
          <w:rFonts w:ascii="Calibri" w:hAnsi="Calibri" w:cs="Calibri"/>
          <w:sz w:val="22"/>
          <w:szCs w:val="22"/>
        </w:rPr>
      </w:pPr>
      <w:r w:rsidRPr="00D638F8">
        <w:rPr>
          <w:rFonts w:ascii="Calibri" w:hAnsi="Calibri" w:cs="Calibri"/>
          <w:sz w:val="22"/>
          <w:szCs w:val="22"/>
        </w:rPr>
        <w:t xml:space="preserve">MAN </w:t>
      </w:r>
      <w:r w:rsidRPr="00D638F8">
        <w:rPr>
          <w:rFonts w:ascii="Calibri" w:hAnsi="Calibri" w:cs="Calibri"/>
          <w:sz w:val="22"/>
          <w:szCs w:val="22"/>
        </w:rPr>
        <w:t>M-3275,</w:t>
      </w:r>
    </w:p>
    <w:p w:rsidR="00764F44" w:rsidRDefault="00D638F8" w:rsidP="00D638F8">
      <w:pPr>
        <w:spacing w:line="360" w:lineRule="auto"/>
        <w:jc w:val="both"/>
        <w:rPr>
          <w:rFonts w:ascii="Calibri" w:hAnsi="Calibri" w:cs="Calibri"/>
          <w:sz w:val="22"/>
          <w:szCs w:val="22"/>
        </w:rPr>
      </w:pPr>
      <w:r w:rsidRPr="00D638F8">
        <w:rPr>
          <w:rFonts w:ascii="Calibri" w:hAnsi="Calibri" w:cs="Calibri"/>
          <w:sz w:val="22"/>
          <w:szCs w:val="22"/>
        </w:rPr>
        <w:t>Volvo Vds-2</w:t>
      </w:r>
    </w:p>
    <w:p w:rsidR="00D638F8" w:rsidRPr="00D638F8" w:rsidRDefault="00D638F8" w:rsidP="00D638F8">
      <w:pPr>
        <w:spacing w:line="360" w:lineRule="auto"/>
        <w:jc w:val="both"/>
        <w:rPr>
          <w:rFonts w:ascii="Calibri" w:hAnsi="Calibri" w:cs="Calibri"/>
          <w:sz w:val="22"/>
          <w:szCs w:val="22"/>
        </w:rPr>
      </w:pPr>
    </w:p>
    <w:p w:rsidR="00D349C3" w:rsidRPr="008D3B93" w:rsidRDefault="00D349C3" w:rsidP="00D349C3">
      <w:pPr>
        <w:spacing w:line="360" w:lineRule="auto"/>
        <w:jc w:val="both"/>
        <w:rPr>
          <w:rFonts w:ascii="Calibri" w:hAnsi="Calibri" w:cs="Calibri"/>
          <w:b/>
          <w:i/>
          <w:szCs w:val="22"/>
          <w:lang w:val="en-US"/>
        </w:rPr>
      </w:pPr>
      <w:r w:rsidRPr="008D3B93">
        <w:rPr>
          <w:rFonts w:ascii="Calibri" w:hAnsi="Calibri" w:cs="Calibri"/>
          <w:b/>
          <w:i/>
          <w:szCs w:val="22"/>
          <w:lang w:val="en-US"/>
        </w:rPr>
        <w:t>Technical Specifications</w:t>
      </w:r>
    </w:p>
    <w:tbl>
      <w:tblPr>
        <w:tblW w:w="9870" w:type="dxa"/>
        <w:tblBorders>
          <w:top w:val="single" w:sz="8" w:space="0" w:color="ED7D31" w:themeColor="accent2"/>
          <w:bottom w:val="single" w:sz="8" w:space="0" w:color="ED7D31" w:themeColor="accent2"/>
          <w:insideH w:val="single" w:sz="8" w:space="0" w:color="ED7D31" w:themeColor="accent2"/>
        </w:tblBorders>
        <w:tblLayout w:type="fixed"/>
        <w:tblLook w:val="04A0" w:firstRow="1" w:lastRow="0" w:firstColumn="1" w:lastColumn="0" w:noHBand="0" w:noVBand="1"/>
      </w:tblPr>
      <w:tblGrid>
        <w:gridCol w:w="4104"/>
        <w:gridCol w:w="2808"/>
        <w:gridCol w:w="2958"/>
      </w:tblGrid>
      <w:tr w:rsidR="00D349C3" w:rsidRPr="00F46CCC" w:rsidTr="004D62B8">
        <w:trPr>
          <w:trHeight w:val="655"/>
        </w:trPr>
        <w:tc>
          <w:tcPr>
            <w:tcW w:w="4104" w:type="dxa"/>
            <w:vAlign w:val="center"/>
          </w:tcPr>
          <w:p w:rsidR="00D349C3" w:rsidRPr="008D3B93" w:rsidRDefault="00D349C3" w:rsidP="00D349C3">
            <w:pPr>
              <w:spacing w:before="100" w:beforeAutospacing="1" w:after="100" w:afterAutospacing="1" w:line="360" w:lineRule="auto"/>
              <w:ind w:left="-468" w:firstLine="468"/>
              <w:jc w:val="center"/>
              <w:textAlignment w:val="baseline"/>
              <w:rPr>
                <w:rFonts w:ascii="Calibri" w:eastAsia="Calibri" w:hAnsi="Calibri" w:cs="Calibri"/>
                <w:b/>
                <w:bCs/>
                <w:szCs w:val="22"/>
                <w:lang w:val="en-US"/>
              </w:rPr>
            </w:pPr>
            <w:r w:rsidRPr="008D3B93">
              <w:rPr>
                <w:rFonts w:ascii="Calibri" w:eastAsia="Calibri" w:hAnsi="Calibri" w:cs="Calibri"/>
                <w:b/>
                <w:bCs/>
                <w:szCs w:val="22"/>
                <w:lang w:val="en-US"/>
              </w:rPr>
              <w:t>Test</w:t>
            </w:r>
          </w:p>
        </w:tc>
        <w:tc>
          <w:tcPr>
            <w:tcW w:w="2808" w:type="dxa"/>
            <w:vAlign w:val="center"/>
          </w:tcPr>
          <w:p w:rsidR="00D349C3" w:rsidRPr="008D3B93" w:rsidRDefault="00D349C3" w:rsidP="00A93A65">
            <w:pPr>
              <w:spacing w:before="100" w:beforeAutospacing="1" w:after="100" w:afterAutospacing="1" w:line="360" w:lineRule="auto"/>
              <w:textAlignment w:val="baseline"/>
              <w:rPr>
                <w:rFonts w:ascii="Calibri" w:eastAsia="Calibri" w:hAnsi="Calibri" w:cs="Calibri"/>
                <w:b/>
                <w:bCs/>
                <w:szCs w:val="22"/>
                <w:lang w:val="en-US"/>
              </w:rPr>
            </w:pPr>
            <w:r w:rsidRPr="008D3B93">
              <w:rPr>
                <w:rFonts w:ascii="Calibri" w:hAnsi="Calibri" w:cs="Calibri"/>
                <w:b/>
                <w:bCs/>
                <w:szCs w:val="22"/>
                <w:lang w:val="en-US"/>
              </w:rPr>
              <w:t>Method</w:t>
            </w:r>
          </w:p>
        </w:tc>
        <w:tc>
          <w:tcPr>
            <w:tcW w:w="2958" w:type="dxa"/>
            <w:vAlign w:val="center"/>
          </w:tcPr>
          <w:p w:rsidR="00D349C3" w:rsidRPr="008D3B93" w:rsidRDefault="00D349C3" w:rsidP="00A93A65">
            <w:pPr>
              <w:spacing w:before="100" w:beforeAutospacing="1" w:after="100" w:afterAutospacing="1" w:line="360" w:lineRule="auto"/>
              <w:textAlignment w:val="baseline"/>
              <w:rPr>
                <w:rFonts w:ascii="Calibri" w:eastAsia="Calibri" w:hAnsi="Calibri" w:cs="Calibri"/>
                <w:b/>
                <w:bCs/>
                <w:szCs w:val="22"/>
                <w:lang w:val="en-US"/>
              </w:rPr>
            </w:pPr>
            <w:r w:rsidRPr="008D3B93">
              <w:rPr>
                <w:rFonts w:ascii="Calibri" w:eastAsia="Calibri" w:hAnsi="Calibri" w:cs="Calibri"/>
                <w:b/>
                <w:bCs/>
                <w:szCs w:val="22"/>
                <w:lang w:val="en-US"/>
              </w:rPr>
              <w:t>Typical Properties</w:t>
            </w:r>
          </w:p>
        </w:tc>
      </w:tr>
      <w:tr w:rsidR="00D349C3" w:rsidRPr="00F46CCC" w:rsidTr="004D62B8">
        <w:trPr>
          <w:trHeight w:val="787"/>
        </w:trPr>
        <w:tc>
          <w:tcPr>
            <w:tcW w:w="4104" w:type="dxa"/>
            <w:shd w:val="clear" w:color="auto" w:fill="F4B083" w:themeFill="accent2" w:themeFillTint="99"/>
            <w:vAlign w:val="center"/>
          </w:tcPr>
          <w:p w:rsidR="00D349C3" w:rsidRPr="00D349C3" w:rsidRDefault="00D349C3" w:rsidP="00D349C3">
            <w:pPr>
              <w:spacing w:before="100" w:beforeAutospacing="1" w:after="100" w:afterAutospacing="1" w:line="360" w:lineRule="auto"/>
              <w:jc w:val="center"/>
              <w:textAlignment w:val="baseline"/>
              <w:rPr>
                <w:rFonts w:ascii="Arial" w:eastAsia="Calibri" w:hAnsi="Arial" w:cs="Arial"/>
                <w:b/>
                <w:bCs/>
                <w:szCs w:val="22"/>
                <w:lang w:val="en-US"/>
              </w:rPr>
            </w:pPr>
            <w:r w:rsidRPr="00D349C3">
              <w:rPr>
                <w:rFonts w:ascii="Arial" w:eastAsia="Calibri" w:hAnsi="Arial" w:cs="Arial"/>
                <w:b/>
                <w:bCs/>
                <w:szCs w:val="22"/>
                <w:lang w:val="en-US"/>
              </w:rPr>
              <w:t>Kinematic Viscosity (100°C), [cSt]</w:t>
            </w:r>
          </w:p>
        </w:tc>
        <w:tc>
          <w:tcPr>
            <w:tcW w:w="2808" w:type="dxa"/>
            <w:shd w:val="clear" w:color="auto" w:fill="F4B083" w:themeFill="accent2" w:themeFillTint="99"/>
          </w:tcPr>
          <w:p w:rsidR="00D349C3" w:rsidRPr="00F46CCC" w:rsidRDefault="00D349C3" w:rsidP="00D349C3">
            <w:pPr>
              <w:rPr>
                <w:rFonts w:ascii="Arial" w:hAnsi="Arial" w:cs="Arial"/>
                <w:lang w:val="en-US"/>
              </w:rPr>
            </w:pPr>
            <w:r w:rsidRPr="00F46CCC">
              <w:rPr>
                <w:rFonts w:ascii="Arial" w:hAnsi="Arial" w:cs="Arial"/>
                <w:lang w:val="en-US"/>
              </w:rPr>
              <w:t>ASTM D445</w:t>
            </w:r>
          </w:p>
        </w:tc>
        <w:tc>
          <w:tcPr>
            <w:tcW w:w="2958" w:type="dxa"/>
            <w:shd w:val="clear" w:color="auto" w:fill="F4B083" w:themeFill="accent2" w:themeFillTint="99"/>
          </w:tcPr>
          <w:p w:rsidR="00D349C3" w:rsidRPr="00F46CCC" w:rsidRDefault="004D62B8" w:rsidP="00D349C3">
            <w:pPr>
              <w:rPr>
                <w:rFonts w:ascii="Arial" w:hAnsi="Arial" w:cs="Arial"/>
                <w:lang w:val="en-US"/>
              </w:rPr>
            </w:pPr>
            <w:r>
              <w:rPr>
                <w:rFonts w:ascii="Arial" w:hAnsi="Arial" w:cs="Arial"/>
                <w:lang w:val="en-US"/>
              </w:rPr>
              <w:t>12,5</w:t>
            </w:r>
            <w:r w:rsidR="00D207DA">
              <w:rPr>
                <w:rFonts w:ascii="Arial" w:hAnsi="Arial" w:cs="Arial"/>
                <w:lang w:val="en-US"/>
              </w:rPr>
              <w:t>-16,3</w:t>
            </w:r>
            <w:bookmarkStart w:id="0" w:name="_GoBack"/>
            <w:bookmarkEnd w:id="0"/>
          </w:p>
        </w:tc>
      </w:tr>
      <w:tr w:rsidR="00D349C3" w:rsidRPr="00F46CCC" w:rsidTr="004D62B8">
        <w:trPr>
          <w:trHeight w:val="461"/>
        </w:trPr>
        <w:tc>
          <w:tcPr>
            <w:tcW w:w="4104" w:type="dxa"/>
            <w:shd w:val="clear" w:color="auto" w:fill="auto"/>
            <w:vAlign w:val="center"/>
          </w:tcPr>
          <w:p w:rsidR="00D349C3" w:rsidRPr="00D349C3" w:rsidRDefault="00D349C3" w:rsidP="00D349C3">
            <w:pPr>
              <w:spacing w:before="100" w:beforeAutospacing="1" w:after="100" w:afterAutospacing="1" w:line="360" w:lineRule="auto"/>
              <w:jc w:val="center"/>
              <w:textAlignment w:val="baseline"/>
              <w:rPr>
                <w:rFonts w:ascii="Arial" w:eastAsia="Calibri" w:hAnsi="Arial" w:cs="Arial"/>
                <w:b/>
                <w:bCs/>
                <w:szCs w:val="22"/>
                <w:lang w:val="en-US"/>
              </w:rPr>
            </w:pPr>
            <w:r w:rsidRPr="00D349C3">
              <w:rPr>
                <w:rFonts w:ascii="Arial" w:eastAsia="Calibri" w:hAnsi="Arial" w:cs="Arial"/>
                <w:b/>
                <w:bCs/>
                <w:szCs w:val="22"/>
                <w:lang w:val="en-US"/>
              </w:rPr>
              <w:t>Viscosity Index</w:t>
            </w:r>
          </w:p>
        </w:tc>
        <w:tc>
          <w:tcPr>
            <w:tcW w:w="2808" w:type="dxa"/>
            <w:shd w:val="clear" w:color="auto" w:fill="auto"/>
          </w:tcPr>
          <w:p w:rsidR="00D349C3" w:rsidRPr="00F46CCC" w:rsidRDefault="00D349C3" w:rsidP="00D349C3">
            <w:pPr>
              <w:rPr>
                <w:rFonts w:ascii="Arial" w:hAnsi="Arial" w:cs="Arial"/>
                <w:lang w:val="en-US"/>
              </w:rPr>
            </w:pPr>
            <w:r w:rsidRPr="00F46CCC">
              <w:rPr>
                <w:rFonts w:ascii="Arial" w:hAnsi="Arial" w:cs="Arial"/>
                <w:lang w:val="en-US"/>
              </w:rPr>
              <w:t>ASTM D2270</w:t>
            </w:r>
          </w:p>
        </w:tc>
        <w:tc>
          <w:tcPr>
            <w:tcW w:w="2958" w:type="dxa"/>
            <w:shd w:val="clear" w:color="auto" w:fill="auto"/>
          </w:tcPr>
          <w:p w:rsidR="00D349C3" w:rsidRPr="00F46CCC" w:rsidRDefault="00D349C3" w:rsidP="004D62B8">
            <w:pPr>
              <w:rPr>
                <w:rFonts w:ascii="Arial" w:hAnsi="Arial" w:cs="Arial"/>
                <w:lang w:val="en-US"/>
              </w:rPr>
            </w:pPr>
            <w:r>
              <w:rPr>
                <w:rFonts w:ascii="Arial" w:hAnsi="Arial" w:cs="Arial"/>
                <w:lang w:val="en-US"/>
              </w:rPr>
              <w:t>Min. 1</w:t>
            </w:r>
            <w:r w:rsidR="004D62B8">
              <w:rPr>
                <w:rFonts w:ascii="Arial" w:hAnsi="Arial" w:cs="Arial"/>
                <w:lang w:val="en-US"/>
              </w:rPr>
              <w:t>30</w:t>
            </w:r>
          </w:p>
        </w:tc>
      </w:tr>
      <w:tr w:rsidR="00D349C3" w:rsidRPr="00F46CCC" w:rsidTr="004D62B8">
        <w:trPr>
          <w:trHeight w:val="461"/>
        </w:trPr>
        <w:tc>
          <w:tcPr>
            <w:tcW w:w="4104" w:type="dxa"/>
            <w:shd w:val="clear" w:color="auto" w:fill="F4B083" w:themeFill="accent2" w:themeFillTint="99"/>
            <w:vAlign w:val="center"/>
          </w:tcPr>
          <w:p w:rsidR="00D349C3" w:rsidRPr="00D349C3" w:rsidRDefault="00D349C3" w:rsidP="00D349C3">
            <w:pPr>
              <w:spacing w:before="100" w:beforeAutospacing="1" w:after="100" w:afterAutospacing="1" w:line="360" w:lineRule="auto"/>
              <w:jc w:val="center"/>
              <w:textAlignment w:val="baseline"/>
              <w:rPr>
                <w:rFonts w:ascii="Arial" w:eastAsia="Calibri" w:hAnsi="Arial" w:cs="Arial"/>
                <w:b/>
                <w:bCs/>
                <w:szCs w:val="22"/>
                <w:lang w:val="en-US"/>
              </w:rPr>
            </w:pPr>
            <w:r w:rsidRPr="00D349C3">
              <w:rPr>
                <w:rFonts w:ascii="Arial" w:eastAsia="Calibri" w:hAnsi="Arial" w:cs="Arial"/>
                <w:b/>
                <w:bCs/>
                <w:szCs w:val="22"/>
                <w:lang w:val="en-US"/>
              </w:rPr>
              <w:t>Flash Point, °C</w:t>
            </w:r>
          </w:p>
        </w:tc>
        <w:tc>
          <w:tcPr>
            <w:tcW w:w="2808" w:type="dxa"/>
            <w:shd w:val="clear" w:color="auto" w:fill="F4B083" w:themeFill="accent2" w:themeFillTint="99"/>
          </w:tcPr>
          <w:p w:rsidR="00D349C3" w:rsidRPr="00F46CCC" w:rsidRDefault="00D349C3" w:rsidP="00D349C3">
            <w:pPr>
              <w:rPr>
                <w:rFonts w:ascii="Arial" w:hAnsi="Arial" w:cs="Arial"/>
                <w:lang w:val="en-US"/>
              </w:rPr>
            </w:pPr>
            <w:r w:rsidRPr="00F46CCC">
              <w:rPr>
                <w:rFonts w:ascii="Arial" w:hAnsi="Arial" w:cs="Arial"/>
                <w:lang w:val="en-US"/>
              </w:rPr>
              <w:t>ASTM D92</w:t>
            </w:r>
          </w:p>
        </w:tc>
        <w:tc>
          <w:tcPr>
            <w:tcW w:w="2958" w:type="dxa"/>
            <w:shd w:val="clear" w:color="auto" w:fill="F4B083" w:themeFill="accent2" w:themeFillTint="99"/>
          </w:tcPr>
          <w:p w:rsidR="00D349C3" w:rsidRPr="00F46CCC" w:rsidRDefault="00D349C3" w:rsidP="00D349C3">
            <w:pPr>
              <w:rPr>
                <w:rFonts w:ascii="Arial" w:hAnsi="Arial" w:cs="Arial"/>
                <w:lang w:val="en-US"/>
              </w:rPr>
            </w:pPr>
            <w:r>
              <w:rPr>
                <w:rFonts w:ascii="Arial" w:hAnsi="Arial" w:cs="Arial"/>
                <w:lang w:val="en-US"/>
              </w:rPr>
              <w:t>Min. 220</w:t>
            </w:r>
          </w:p>
        </w:tc>
      </w:tr>
      <w:tr w:rsidR="00D349C3" w:rsidRPr="00F46CCC" w:rsidTr="004D62B8">
        <w:trPr>
          <w:trHeight w:val="461"/>
        </w:trPr>
        <w:tc>
          <w:tcPr>
            <w:tcW w:w="4104" w:type="dxa"/>
            <w:shd w:val="clear" w:color="auto" w:fill="auto"/>
            <w:vAlign w:val="center"/>
          </w:tcPr>
          <w:p w:rsidR="00D349C3" w:rsidRPr="00D349C3" w:rsidRDefault="00D349C3" w:rsidP="00D349C3">
            <w:pPr>
              <w:spacing w:before="100" w:beforeAutospacing="1" w:after="100" w:afterAutospacing="1" w:line="360" w:lineRule="auto"/>
              <w:jc w:val="center"/>
              <w:textAlignment w:val="baseline"/>
              <w:rPr>
                <w:rFonts w:ascii="Arial" w:eastAsia="Calibri" w:hAnsi="Arial" w:cs="Arial"/>
                <w:b/>
                <w:bCs/>
                <w:szCs w:val="22"/>
                <w:lang w:val="en-US"/>
              </w:rPr>
            </w:pPr>
            <w:r w:rsidRPr="00D349C3">
              <w:rPr>
                <w:rFonts w:ascii="Arial" w:eastAsia="Calibri" w:hAnsi="Arial" w:cs="Arial"/>
                <w:b/>
                <w:bCs/>
                <w:szCs w:val="22"/>
                <w:lang w:val="en-US"/>
              </w:rPr>
              <w:t>Pour Point, °C</w:t>
            </w:r>
          </w:p>
        </w:tc>
        <w:tc>
          <w:tcPr>
            <w:tcW w:w="2808" w:type="dxa"/>
            <w:shd w:val="clear" w:color="auto" w:fill="auto"/>
          </w:tcPr>
          <w:p w:rsidR="00D349C3" w:rsidRPr="00F46CCC" w:rsidRDefault="00D349C3" w:rsidP="00D349C3">
            <w:pPr>
              <w:rPr>
                <w:rFonts w:ascii="Arial" w:hAnsi="Arial" w:cs="Arial"/>
                <w:lang w:val="en-US"/>
              </w:rPr>
            </w:pPr>
            <w:r w:rsidRPr="00F46CCC">
              <w:rPr>
                <w:rFonts w:ascii="Arial" w:hAnsi="Arial" w:cs="Arial"/>
                <w:lang w:val="en-US"/>
              </w:rPr>
              <w:t>ASTM D97</w:t>
            </w:r>
          </w:p>
        </w:tc>
        <w:tc>
          <w:tcPr>
            <w:tcW w:w="2958" w:type="dxa"/>
            <w:shd w:val="clear" w:color="auto" w:fill="auto"/>
          </w:tcPr>
          <w:p w:rsidR="00D349C3" w:rsidRPr="00F46CCC" w:rsidRDefault="00D349C3" w:rsidP="004D62B8">
            <w:pPr>
              <w:rPr>
                <w:rFonts w:ascii="Arial" w:hAnsi="Arial" w:cs="Arial"/>
                <w:lang w:val="en-US"/>
              </w:rPr>
            </w:pPr>
            <w:r w:rsidRPr="00F46CCC">
              <w:rPr>
                <w:rFonts w:ascii="Arial" w:hAnsi="Arial" w:cs="Arial"/>
                <w:lang w:val="en-US"/>
              </w:rPr>
              <w:t>Max. -</w:t>
            </w:r>
            <w:r w:rsidR="004D62B8">
              <w:rPr>
                <w:rFonts w:ascii="Arial" w:hAnsi="Arial" w:cs="Arial"/>
                <w:lang w:val="en-US"/>
              </w:rPr>
              <w:t>35</w:t>
            </w:r>
          </w:p>
        </w:tc>
      </w:tr>
    </w:tbl>
    <w:p w:rsidR="00562EAD" w:rsidRPr="00F67BC5" w:rsidRDefault="00562EAD" w:rsidP="00F67BC5">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52C" w:rsidRDefault="0026552C" w:rsidP="00562EAD">
      <w:r>
        <w:separator/>
      </w:r>
    </w:p>
  </w:endnote>
  <w:endnote w:type="continuationSeparator" w:id="0">
    <w:p w:rsidR="0026552C" w:rsidRDefault="0026552C"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26552C"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52C" w:rsidRDefault="0026552C" w:rsidP="00562EAD">
      <w:r>
        <w:separator/>
      </w:r>
    </w:p>
  </w:footnote>
  <w:footnote w:type="continuationSeparator" w:id="0">
    <w:p w:rsidR="0026552C" w:rsidRDefault="0026552C"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61496">
      <w:rPr>
        <w:rFonts w:ascii="Arial" w:hAnsi="Arial" w:cs="Arial"/>
        <w:b/>
      </w:rPr>
      <w:t xml:space="preserve">              </w:t>
    </w:r>
    <w:r w:rsidR="00725DD1">
      <w:rPr>
        <w:rFonts w:ascii="Arial" w:hAnsi="Arial" w:cs="Arial"/>
        <w:b/>
      </w:rPr>
      <w:t xml:space="preserve">  </w:t>
    </w:r>
    <w:r w:rsidR="00761496" w:rsidRPr="00761496">
      <w:rPr>
        <w:rFonts w:cstheme="minorHAnsi"/>
        <w:b/>
        <w:sz w:val="40"/>
        <w:szCs w:val="40"/>
      </w:rPr>
      <w:t>PRODUCT DATA SHEET</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36C0"/>
    <w:multiLevelType w:val="hybridMultilevel"/>
    <w:tmpl w:val="26EEF2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CE959EE"/>
    <w:multiLevelType w:val="hybridMultilevel"/>
    <w:tmpl w:val="A8787F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C234D"/>
    <w:rsid w:val="000E062C"/>
    <w:rsid w:val="001E6504"/>
    <w:rsid w:val="0026552C"/>
    <w:rsid w:val="003223BA"/>
    <w:rsid w:val="0035395C"/>
    <w:rsid w:val="00411092"/>
    <w:rsid w:val="004D62B8"/>
    <w:rsid w:val="00545FA5"/>
    <w:rsid w:val="00562EAD"/>
    <w:rsid w:val="005A61E7"/>
    <w:rsid w:val="005E3B99"/>
    <w:rsid w:val="006A4C15"/>
    <w:rsid w:val="00703054"/>
    <w:rsid w:val="00723A59"/>
    <w:rsid w:val="00725DD1"/>
    <w:rsid w:val="0075578A"/>
    <w:rsid w:val="00761496"/>
    <w:rsid w:val="00764F44"/>
    <w:rsid w:val="00776D4A"/>
    <w:rsid w:val="0081532D"/>
    <w:rsid w:val="00915939"/>
    <w:rsid w:val="00982D06"/>
    <w:rsid w:val="009D710A"/>
    <w:rsid w:val="00A210D1"/>
    <w:rsid w:val="00A61F2B"/>
    <w:rsid w:val="00A93A65"/>
    <w:rsid w:val="00AA3EDB"/>
    <w:rsid w:val="00BE6A2B"/>
    <w:rsid w:val="00C27BC8"/>
    <w:rsid w:val="00D207DA"/>
    <w:rsid w:val="00D349C3"/>
    <w:rsid w:val="00D638F8"/>
    <w:rsid w:val="00DF637E"/>
    <w:rsid w:val="00E5396A"/>
    <w:rsid w:val="00EE5555"/>
    <w:rsid w:val="00F67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GvdeMetni">
    <w:name w:val="Body Text"/>
    <w:basedOn w:val="Normal"/>
    <w:link w:val="GvdeMetniChar"/>
    <w:uiPriority w:val="1"/>
    <w:qFormat/>
    <w:rsid w:val="004D62B8"/>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4D62B8"/>
    <w:rPr>
      <w:rFonts w:ascii="Trebuchet MS" w:eastAsia="Trebuchet MS" w:hAnsi="Trebuchet MS" w:cs="Trebuchet M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137</Words>
  <Characters>783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24</cp:revision>
  <dcterms:created xsi:type="dcterms:W3CDTF">2021-11-25T06:20:00Z</dcterms:created>
  <dcterms:modified xsi:type="dcterms:W3CDTF">2021-12-30T06:34:00Z</dcterms:modified>
</cp:coreProperties>
</file>